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[PRÉNOM NOM]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59669"/>
          <w:sz w:val="28"/>
          <w:szCs w:val="28"/>
        </w:rPr>
        <w:t xml:space="preserve">QA Engineer / Test Manager</w:t>
      </w:r>
    </w:p>
    <w:p>
      <w:pPr>
        <w:spacing w:after="5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📍 [Ville]   |   TJM : [XXX] €/j HT   |   Disponible : [Date]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📧 [email@exemple.fr]   |   linkedin.com/in/[profil]   |   📱 [+33 6 XX XX XX XX]</w:t>
      </w:r>
    </w:p>
    <w:p>
      <w:pPr>
        <w:pBdr>
          <w:bottom w:val="single" w:color="059669" w:sz="10" w:space="1"/>
        </w:pBdr>
        <w:spacing w:after="60" w:before="60"/>
      </w:pPr>
      <w:r>
        <w:t xml:space="preserve"/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[X] ans d’expérience en assurance qualité logicielle. Expert en tests automatisés, tests de performance et audits qualité. Certifié ISTQB. Habitué aux environnements Agile avec livraison continue (CI/CD).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COMPÉTENCES TECHNIQUES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Tests fonctionnels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Selenium, Cypress, Playwright, Appium (mobile)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Tests API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Postman, Rest-Assured, SoapUI, Newman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Tests performance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JMeter, Gatling, k6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BDD / Frameworks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Cucumber, Gherkin, Robot Framework, TestNG, JUnit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Outils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Jira (Xray, Zephyr), TestRail, Confluence, SonarQube, Allure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Langages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Java, Python, JavaScript / TypeScript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EXPÉRIENCES — MISSIONS FREELANCE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Lead QA / Test Manager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Banque / Assurance]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Client confidentiel —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Mise en place d’une stratégie de test automatisé (Cypress + Cucumber) sur [X] applications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Taux de couverture passé de 20 % à 80 % en [X] mois — régressions prod divisées par [X]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Management d’une équipe de [X] testeurs — rédaction de la politique qualité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Cypress, Cucumber, Jira Xray, GitHub Actions, TestRail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QA Automation Engineer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Fintech / SaaS]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Développement d’une suite de tests E2E avec Playwright + TypeScript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Intégration CI/CD (GitHub Actions) — exécution automatique à chaque PR, feedback en 4 min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Playwright, TypeScript, GitHub Actions, Allure Report, Docker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Auditeur Qualité / AMOA Recette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Pilotage de la recette fonctionnelle pour un projet de [X]M€ — [X] cas de test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Rédaction des plans de test, cahiers de recette et rapports de qualification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SQL, SoapUI, Postman, TestRail, Jira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CERTIFICATIONS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ISTQB Certified Tester — Foundation Level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ISTQB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ISTQB Advanced Level — Test Analyst (si applicable)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ISTQB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FORMATION &amp; LANGUES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[Diplôme — Master Informatique / Génie logiciel / Qualité]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[École]</w:t>
      </w:r>
    </w:p>
    <w:p>
      <w:pPr>
        <w:spacing w:after="60"/>
      </w:pPr>
      <w: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Français : </w:t>
      </w:r>
      <w:r>
        <w:rPr>
          <w:rFonts w:ascii="Arial" w:cs="Arial" w:eastAsia="Arial" w:hAnsi="Arial"/>
          <w:sz w:val="21"/>
          <w:szCs w:val="21"/>
        </w:rPr>
        <w:t xml:space="preserve">Natif 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  |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Anglais : </w:t>
      </w:r>
      <w:r>
        <w:rPr>
          <w:rFonts w:ascii="Arial" w:cs="Arial" w:eastAsia="Arial" w:hAnsi="Arial"/>
          <w:sz w:val="21"/>
          <w:szCs w:val="21"/>
        </w:rPr>
        <w:t xml:space="preserve">Courant — rédaction de plans de test en anglais</w:t>
      </w:r>
    </w:p>
    <w:p>
      <w:pPr>
        <w:pBdr>
          <w:top w:val="single" w:color="E5E7EB" w:sz="2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9CA3AF"/>
          <w:sz w:val="18"/>
          <w:szCs w:val="18"/>
        </w:rPr>
        <w:t xml:space="preserve">Diffusé via missiolib.fr — Missions IT freelance · Marge fixe +50 €/j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spacing w:after="50"/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color w:val="0A0A0A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FFFFF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2026-06-10T01:23:12.811Z</dcterms:created>
  <dcterms:modified xsi:type="dcterms:W3CDTF">2026-06-10T01:23:12.811Z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