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 w:before="0"/>
      </w:pPr>
      <w:r>
        <w:rPr>
          <w:rFonts w:ascii="Arial" w:cs="Arial" w:eastAsia="Arial" w:hAnsi="Arial"/>
          <w:b/>
          <w:bCs/>
          <w:color w:val="0A0A0A"/>
          <w:sz w:val="52"/>
          <w:szCs w:val="52"/>
        </w:rPr>
        <w:t xml:space="preserve">[PRÉNOM NOM]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059669"/>
          <w:sz w:val="28"/>
          <w:szCs w:val="28"/>
        </w:rPr>
        <w:t xml:space="preserve">Data Engineer / Data Scientist</w:t>
      </w:r>
    </w:p>
    <w:p>
      <w:pPr>
        <w:spacing w:after="5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📍 [Ville]   |   TJM : [XXX] €/j HT   |   Disponible : [Date]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📧 [email@exemple.fr]   |   linkedin.com/in/[profil]   |   📱 [+33 6 XX XX XX XX]</w:t>
      </w:r>
    </w:p>
    <w:p>
      <w:pPr>
        <w:pBdr>
          <w:bottom w:val="single" w:color="059669" w:sz="10" w:space="1"/>
        </w:pBdr>
        <w:spacing w:after="60" w:before="60"/>
      </w:pPr>
      <w:r>
        <w:t xml:space="preserve"/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PROFIL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[X] ans d’expérience en ingénierie et science des données. Expert en construction de pipelines de données et modèles ML en production. Maîtrise des environnements cloud et des stacks Big Data modernes.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COMPÉTENCES TECHNIQUES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Langages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Python (pandas, numpy, scikit-learn, PyTorch), SQL, Scala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Pipelines &amp; ETL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Apache Spark, Airflow, dbt, Kafka, Talend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Cloud &amp; Data Warehouse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AWS (Glue, Redshift, S3), GCP (BigQuery, Dataflow), Snowflake, Azure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Visualisation &amp; BI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Power BI, Tableau, Metabase, Streamlit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MLOps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MLflow, Docker, Kubernetes, GitHub Actions, FastAPI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BDD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PostgreSQL, MongoDB, Elasticsearch, Cassandra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EXPÉRIENCES — MISSIONS FREELANCE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Data Engineer Senior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Banque / Telecom / Retail]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Client confidentiel —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Construction d’un data lake sur AWS (S3 + Glue + Athena) — ingestion 50M événements/jour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Développement de pipelines dbt pour la modélisation des données analytiques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[Résultat : réduction des coûts de traitement de [X] %]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Python, Apache Spark, dbt, AWS S3/Glue, Redshift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Data Scientist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Assurance / Fintech]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Développement d’un modèle de scoring client (XGBoost) — précision 89 %, AUC 0.94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Mise en production via API FastAPI + monitoring MLflow — latence &lt; 200 ms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Python, scikit-learn, XGBoost, FastAPI, MLflow, Docker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Data Analyst / BI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Construction de dashboards Power BI pour le COMEX — [X] KPIs suivis en temps réel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Automatisation des rapports hebdomadaires — gain de 8 h/semaine</w:t>
      </w:r>
    </w:p>
    <w:p>
      <w:pPr>
        <w:spacing w:after="80" w:before="40"/>
        <w:ind w:left="240"/>
      </w:pPr>
      <w:r>
        <w:rPr>
          <w:rFonts w:ascii="Arial" w:cs="Arial" w:eastAsia="Arial" w:hAnsi="Arial"/>
          <w:b/>
          <w:bCs/>
          <w:color w:val="6B7280"/>
          <w:sz w:val="20"/>
          <w:szCs w:val="20"/>
        </w:rPr>
        <w:t xml:space="preserve">Stack : 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SQL, Power BI, dbt, Snowflake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FORMATION &amp; CERTIFICATIONS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[Diplôme — Master Data Science / Statistiques / Informatique]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[École / Université]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Google Professional Data Engineer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Google Cloud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AWS Certified Data Analytics — Specialty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Amazon Web Services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LANGUES</w:t>
      </w:r>
    </w:p>
    <w:p>
      <w:pPr>
        <w:spacing w:after="6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Français : </w:t>
      </w:r>
      <w:r>
        <w:rPr>
          <w:rFonts w:ascii="Arial" w:cs="Arial" w:eastAsia="Arial" w:hAnsi="Arial"/>
          <w:sz w:val="21"/>
          <w:szCs w:val="21"/>
        </w:rPr>
        <w:t xml:space="preserve">Langue maternelle 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  | 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Anglais : </w:t>
      </w:r>
      <w:r>
        <w:rPr>
          <w:rFonts w:ascii="Arial" w:cs="Arial" w:eastAsia="Arial" w:hAnsi="Arial"/>
          <w:sz w:val="21"/>
          <w:szCs w:val="21"/>
        </w:rPr>
        <w:t xml:space="preserve">Courant — B2/C1 (documentation technique, présentations)</w:t>
      </w:r>
    </w:p>
    <w:p>
      <w:pPr>
        <w:pBdr>
          <w:top w:val="single" w:color="E5E7EB" w:sz="2" w:space="6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9CA3AF"/>
          <w:sz w:val="18"/>
          <w:szCs w:val="18"/>
        </w:rPr>
        <w:t xml:space="preserve">Diffusé via missiolib.fr — Missions IT freelance · Marge fixe +50 €/j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spacing w:after="50"/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Arial" w:cs="Arial" w:eastAsia="Arial" w:hAnsi="Arial"/>
      <w:b/>
      <w:bCs/>
      <w:color w:val="0A0A0A"/>
      <w:sz w:val="52"/>
      <w:szCs w:val="5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FFFFF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2026-06-10T01:23:12.809Z</dcterms:created>
  <dcterms:modified xsi:type="dcterms:W3CDTF">2026-06-10T01:23:12.809Z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